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EC6C2" w14:textId="77777777" w:rsidR="006C6F28" w:rsidRPr="0078036A" w:rsidRDefault="006C6F28" w:rsidP="006C6F28">
      <w:pPr>
        <w:pStyle w:val="NormalWeb"/>
        <w:shd w:val="clear" w:color="auto" w:fill="FFFFFF"/>
        <w:rPr>
          <w:rFonts w:ascii="Arial" w:hAnsi="Arial" w:cs="Arial"/>
        </w:rPr>
      </w:pPr>
      <w:r w:rsidRPr="0078036A">
        <w:rPr>
          <w:rFonts w:ascii="Arial" w:hAnsi="Arial" w:cs="Arial"/>
          <w:b/>
          <w:bCs/>
        </w:rPr>
        <w:t xml:space="preserve">To have a health screening paid for by the JSIS </w:t>
      </w:r>
    </w:p>
    <w:p w14:paraId="6B383A3D" w14:textId="08C7B1E9" w:rsidR="006C6F28" w:rsidRPr="0078036A" w:rsidRDefault="006C6F28" w:rsidP="006C6F28">
      <w:pPr>
        <w:pStyle w:val="NormalWeb"/>
        <w:shd w:val="clear" w:color="auto" w:fill="FFFFFF"/>
        <w:rPr>
          <w:rFonts w:ascii="Arial" w:hAnsi="Arial" w:cs="Arial"/>
        </w:rPr>
      </w:pPr>
      <w:r w:rsidRPr="0078036A">
        <w:rPr>
          <w:rFonts w:ascii="Arial" w:hAnsi="Arial" w:cs="Arial"/>
        </w:rPr>
        <w:t xml:space="preserve">1. </w:t>
      </w:r>
      <w:r w:rsidRPr="0078036A">
        <w:rPr>
          <w:rFonts w:ascii="Arial" w:hAnsi="Arial" w:cs="Arial"/>
          <w:b/>
          <w:bCs/>
        </w:rPr>
        <w:t>Check that your last screening was at least two years ago</w:t>
      </w:r>
      <w:r w:rsidRPr="0078036A">
        <w:rPr>
          <w:rFonts w:ascii="Arial" w:hAnsi="Arial" w:cs="Arial"/>
          <w:b/>
          <w:bCs/>
        </w:rPr>
        <w:br/>
      </w:r>
      <w:r w:rsidRPr="0078036A">
        <w:rPr>
          <w:rFonts w:ascii="Arial" w:hAnsi="Arial" w:cs="Arial"/>
        </w:rPr>
        <w:t xml:space="preserve">2. </w:t>
      </w:r>
      <w:r w:rsidRPr="0078036A">
        <w:rPr>
          <w:rFonts w:ascii="Arial" w:hAnsi="Arial" w:cs="Arial"/>
          <w:b/>
          <w:bCs/>
        </w:rPr>
        <w:t xml:space="preserve">Contact PMO to obtain an invitation </w:t>
      </w:r>
      <w:r w:rsidRPr="0078036A">
        <w:rPr>
          <w:rFonts w:ascii="Arial" w:hAnsi="Arial" w:cs="Arial"/>
        </w:rPr>
        <w:t xml:space="preserve">to have a screening (PMO no longer send reminders automatically). This can be done: </w:t>
      </w:r>
    </w:p>
    <w:p w14:paraId="671F26B3" w14:textId="77777777" w:rsidR="006C6F28" w:rsidRPr="0078036A" w:rsidRDefault="006C6F28" w:rsidP="006C6F28">
      <w:pPr>
        <w:pStyle w:val="NormalWeb"/>
        <w:numPr>
          <w:ilvl w:val="0"/>
          <w:numId w:val="1"/>
        </w:numPr>
        <w:shd w:val="clear" w:color="auto" w:fill="FFFFFF"/>
        <w:rPr>
          <w:rFonts w:ascii="Arial" w:hAnsi="Arial" w:cs="Arial"/>
        </w:rPr>
      </w:pPr>
      <w:r w:rsidRPr="0078036A">
        <w:rPr>
          <w:rFonts w:ascii="Arial" w:hAnsi="Arial" w:cs="Arial"/>
        </w:rPr>
        <w:t xml:space="preserve">By telephone: +32 2 295 38 66 </w:t>
      </w:r>
    </w:p>
    <w:p w14:paraId="311C9AA3" w14:textId="77777777" w:rsidR="006C6F28" w:rsidRPr="0078036A" w:rsidRDefault="006C6F28" w:rsidP="006C6F28">
      <w:pPr>
        <w:pStyle w:val="NormalWeb"/>
        <w:numPr>
          <w:ilvl w:val="0"/>
          <w:numId w:val="1"/>
        </w:numPr>
        <w:shd w:val="clear" w:color="auto" w:fill="FFFFFF"/>
        <w:rPr>
          <w:rFonts w:ascii="Arial" w:hAnsi="Arial" w:cs="Arial"/>
        </w:rPr>
      </w:pPr>
      <w:r w:rsidRPr="0078036A">
        <w:rPr>
          <w:rFonts w:ascii="Arial" w:hAnsi="Arial" w:cs="Arial"/>
        </w:rPr>
        <w:t xml:space="preserve">By e-mail: </w:t>
      </w:r>
      <w:r w:rsidRPr="0078036A">
        <w:rPr>
          <w:rFonts w:ascii="Arial" w:hAnsi="Arial" w:cs="Arial"/>
          <w:color w:val="00007F"/>
        </w:rPr>
        <w:t xml:space="preserve">PMO-RCAM-MEDECINE-PREVENTIVE@ec.europa.eu </w:t>
      </w:r>
    </w:p>
    <w:p w14:paraId="20F11FD4" w14:textId="77777777" w:rsidR="006C6F28" w:rsidRPr="0078036A" w:rsidRDefault="006C6F28" w:rsidP="006C6F28">
      <w:p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c. By using EU Login (JSIS-on-line) </w:t>
      </w:r>
    </w:p>
    <w:p w14:paraId="5D5ED351" w14:textId="77777777" w:rsidR="006C6F28" w:rsidRPr="0078036A" w:rsidRDefault="006C6F28" w:rsidP="006C6F28">
      <w:pPr>
        <w:numPr>
          <w:ilvl w:val="0"/>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b/>
          <w:bCs/>
          <w:lang w:eastAsia="en-GB"/>
        </w:rPr>
        <w:t>Then choose where you want to have the screening</w:t>
      </w:r>
      <w:r w:rsidRPr="0078036A">
        <w:rPr>
          <w:rFonts w:ascii="Arial" w:eastAsia="Times New Roman" w:hAnsi="Arial" w:cs="Arial"/>
          <w:lang w:eastAsia="en-GB"/>
        </w:rPr>
        <w:t xml:space="preserve">: in the UK, or in Brussels, Luxembourg, or indeed </w:t>
      </w:r>
    </w:p>
    <w:p w14:paraId="19DDB953" w14:textId="77777777" w:rsidR="006C6F28" w:rsidRPr="0078036A" w:rsidRDefault="006C6F28" w:rsidP="006C6F28">
      <w:pPr>
        <w:shd w:val="clear" w:color="auto" w:fill="FFFFFF"/>
        <w:spacing w:before="100" w:beforeAutospacing="1" w:after="100" w:afterAutospacing="1"/>
        <w:ind w:left="720"/>
        <w:rPr>
          <w:rFonts w:ascii="Arial" w:eastAsia="Times New Roman" w:hAnsi="Arial" w:cs="Arial"/>
          <w:lang w:eastAsia="en-GB"/>
        </w:rPr>
      </w:pPr>
      <w:r w:rsidRPr="0078036A">
        <w:rPr>
          <w:rFonts w:ascii="Arial" w:eastAsia="Times New Roman" w:hAnsi="Arial" w:cs="Arial"/>
          <w:lang w:eastAsia="en-GB"/>
        </w:rPr>
        <w:t xml:space="preserve">another approved centre elsewhere in the EU. </w:t>
      </w:r>
    </w:p>
    <w:p w14:paraId="6A1B5208" w14:textId="77777777" w:rsidR="006C6F28" w:rsidRPr="0078036A" w:rsidRDefault="006C6F28" w:rsidP="006C6F28">
      <w:pPr>
        <w:numPr>
          <w:ilvl w:val="0"/>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b/>
          <w:bCs/>
          <w:lang w:eastAsia="en-GB"/>
        </w:rPr>
        <w:t>If you opt to have your screening in the UK</w:t>
      </w:r>
      <w:r w:rsidRPr="0078036A">
        <w:rPr>
          <w:rFonts w:ascii="Arial" w:eastAsia="Times New Roman" w:hAnsi="Arial" w:cs="Arial"/>
          <w:lang w:eastAsia="en-GB"/>
        </w:rPr>
        <w:t xml:space="preserve">, </w:t>
      </w:r>
    </w:p>
    <w:p w14:paraId="3526F58B" w14:textId="77777777"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there are many local centres offering their standard ‘off the shelf’ health screenings; the most widespread are BUPA, Nuffield, BMI, and Spire. In specific areas, other centres may also be available: </w:t>
      </w:r>
      <w:proofErr w:type="spellStart"/>
      <w:r w:rsidRPr="0078036A">
        <w:rPr>
          <w:rFonts w:ascii="Arial" w:eastAsia="Times New Roman" w:hAnsi="Arial" w:cs="Arial"/>
          <w:lang w:eastAsia="en-GB"/>
        </w:rPr>
        <w:t>Roodlane</w:t>
      </w:r>
      <w:proofErr w:type="spellEnd"/>
      <w:r w:rsidRPr="0078036A">
        <w:rPr>
          <w:rFonts w:ascii="Arial" w:eastAsia="Times New Roman" w:hAnsi="Arial" w:cs="Arial"/>
          <w:lang w:eastAsia="en-GB"/>
        </w:rPr>
        <w:t xml:space="preserve"> (part of the HCA group) in London and Glasgow, and the </w:t>
      </w:r>
      <w:proofErr w:type="spellStart"/>
      <w:r w:rsidRPr="0078036A">
        <w:rPr>
          <w:rFonts w:ascii="Arial" w:eastAsia="Times New Roman" w:hAnsi="Arial" w:cs="Arial"/>
          <w:lang w:eastAsia="en-GB"/>
        </w:rPr>
        <w:t>Candover</w:t>
      </w:r>
      <w:proofErr w:type="spellEnd"/>
      <w:r w:rsidRPr="0078036A">
        <w:rPr>
          <w:rFonts w:ascii="Arial" w:eastAsia="Times New Roman" w:hAnsi="Arial" w:cs="Arial"/>
          <w:lang w:eastAsia="en-GB"/>
        </w:rPr>
        <w:t xml:space="preserve"> Clinic in Basingstoke (although the latter hasn’t yet resumed health assessments since lockdown). </w:t>
      </w:r>
    </w:p>
    <w:p w14:paraId="32A699E8" w14:textId="77777777"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If you opt to have your screening in the UK, you will have to pay yourself and reclaim (reimbursement usually happens very quickly, often before a payment by your credit card is debited to your bank account). The amount reimbursed is in principle 100% for all approved diagnostic tests; however, this full reimbursement is also subject to a financial ceiling on the amount, to exclude paying excessive fees (we are not aware to-date of any case in the UK where the ceiling has applied for a screening). </w:t>
      </w:r>
    </w:p>
    <w:p w14:paraId="3C6B2CE7" w14:textId="77777777"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Also, your UK screening will not automatically include the same list of checks as approved by the JSIS. When you have one of these standard checks in the UK, this will include a consultation with a medically qualified doctor. In discussion with the doctor, it is possible for you to raise your need to have any check on the JSIS list that has not been included on the centre’s standard offering. Sometimes, these doctors will not agree to prescribe additional tests, and ask clients to get a referral letter from their GP. If either the doctor from the centre or your GP agrees that it would be a good idea to carry out one or more of these extra checks, they must say so in writing, to ensure that it is covered by a ‘prescription’ for the purposes of the JSIS. In addition, you must check that you meet the ‘frequency’ and ‘age’ limits laid down in the respective protocols for women and men. </w:t>
      </w:r>
    </w:p>
    <w:p w14:paraId="76A668AA" w14:textId="77777777"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If in doubt, it is best to check with the JSIS in advance whether they will reimburse the full cost of these extra checks which on a ‘stand-alone’ basis can cost more than the JSIS will allow. The PMO has promised a degree of latitude where substantive clinical reasons for going beyond the standard age and frequency criteria. </w:t>
      </w:r>
    </w:p>
    <w:p w14:paraId="690A3E49" w14:textId="77777777" w:rsidR="006C6F28" w:rsidRPr="0078036A" w:rsidRDefault="006C6F28" w:rsidP="006C6F28">
      <w:pPr>
        <w:numPr>
          <w:ilvl w:val="0"/>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b/>
          <w:bCs/>
          <w:lang w:eastAsia="en-GB"/>
        </w:rPr>
        <w:t xml:space="preserve">If you opt to have your screening in Brussels, Luxembourg, </w:t>
      </w:r>
      <w:r w:rsidRPr="0078036A">
        <w:rPr>
          <w:rFonts w:ascii="Arial" w:eastAsia="Times New Roman" w:hAnsi="Arial" w:cs="Arial"/>
          <w:lang w:eastAsia="en-GB"/>
        </w:rPr>
        <w:t xml:space="preserve">or elsewhere, </w:t>
      </w:r>
    </w:p>
    <w:p w14:paraId="49047287" w14:textId="77777777"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lastRenderedPageBreak/>
        <w:t xml:space="preserve">you will have to pay your own travel and accommodation costs. </w:t>
      </w:r>
    </w:p>
    <w:p w14:paraId="079C2F41" w14:textId="6C6646E5"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If you have opted for Brussels or Luxembourg, this is normally because you wish to attend one of the centres that has an agreement with the PMO. There are now six approved centres in Belgium, and one in Luxembourg. The list of approved centres can be found on JSIS ONLINE, on the AIACE UK website (https://www.aia</w:t>
      </w:r>
      <w:r w:rsidRPr="0078036A">
        <w:rPr>
          <w:rFonts w:ascii="Arial" w:eastAsia="Times New Roman" w:hAnsi="Arial" w:cs="Arial"/>
          <w:color w:val="00007F"/>
          <w:lang w:eastAsia="en-GB"/>
        </w:rPr>
        <w:t>ce.uk</w:t>
      </w:r>
      <w:r w:rsidRPr="0078036A">
        <w:rPr>
          <w:rFonts w:ascii="Arial" w:eastAsia="Times New Roman" w:hAnsi="Arial" w:cs="Arial"/>
          <w:lang w:eastAsia="en-GB"/>
        </w:rPr>
        <w:t>), or by contacting our JSIS Ambassadors (</w:t>
      </w:r>
      <w:r w:rsidRPr="0078036A">
        <w:rPr>
          <w:rFonts w:ascii="Arial" w:eastAsia="Times New Roman" w:hAnsi="Arial" w:cs="Arial"/>
          <w:color w:val="00007F"/>
          <w:lang w:eastAsia="en-GB"/>
        </w:rPr>
        <w:t xml:space="preserve">jsis.ambassadors@aiace.uk </w:t>
      </w:r>
      <w:r w:rsidRPr="0078036A">
        <w:rPr>
          <w:rFonts w:ascii="Arial" w:eastAsia="Times New Roman" w:hAnsi="Arial" w:cs="Arial"/>
          <w:lang w:eastAsia="en-GB"/>
        </w:rPr>
        <w:t xml:space="preserve">or 07517 320 361). </w:t>
      </w:r>
    </w:p>
    <w:p w14:paraId="0DCD89DD" w14:textId="77777777"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At any of these centres, you explain when booking that you wish the screening to be reimbursed by the JSIS </w:t>
      </w:r>
    </w:p>
    <w:p w14:paraId="212E8E12" w14:textId="77777777"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The JSIS will pay the centre directly for the cost of the screening, provided the person having the screening has primary cover. A spouse on complementary cover (also </w:t>
      </w:r>
      <w:proofErr w:type="spellStart"/>
      <w:r w:rsidRPr="0078036A">
        <w:rPr>
          <w:rFonts w:ascii="Arial" w:eastAsia="Times New Roman" w:hAnsi="Arial" w:cs="Arial"/>
          <w:lang w:eastAsia="en-GB"/>
        </w:rPr>
        <w:t>know</w:t>
      </w:r>
      <w:proofErr w:type="spellEnd"/>
      <w:r w:rsidRPr="0078036A">
        <w:rPr>
          <w:rFonts w:ascii="Arial" w:eastAsia="Times New Roman" w:hAnsi="Arial" w:cs="Arial"/>
          <w:lang w:eastAsia="en-GB"/>
        </w:rPr>
        <w:t xml:space="preserve"> as ‘top-up cover’) will need to pay up-front and claim reimbursement afterwards. </w:t>
      </w:r>
    </w:p>
    <w:p w14:paraId="120D1784" w14:textId="77777777" w:rsidR="006C6F28" w:rsidRPr="0078036A" w:rsidRDefault="006C6F28" w:rsidP="006C6F28">
      <w:pPr>
        <w:numPr>
          <w:ilvl w:val="1"/>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The screening will include all the tests laid down by the JSIS for your category of screening. </w:t>
      </w:r>
    </w:p>
    <w:p w14:paraId="79686A62" w14:textId="281B3EE7" w:rsidR="006C6F28" w:rsidRPr="0078036A" w:rsidRDefault="006C6F28" w:rsidP="006C6F28">
      <w:pPr>
        <w:numPr>
          <w:ilvl w:val="0"/>
          <w:numId w:val="2"/>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b/>
          <w:bCs/>
          <w:lang w:eastAsia="en-GB"/>
        </w:rPr>
        <w:t>Screening for spouses with complementary cover</w:t>
      </w:r>
      <w:r w:rsidRPr="0078036A">
        <w:rPr>
          <w:rFonts w:ascii="Arial" w:eastAsia="Times New Roman" w:hAnsi="Arial" w:cs="Arial"/>
          <w:lang w:eastAsia="en-GB"/>
        </w:rPr>
        <w:t xml:space="preserve">: Spouses with top-up or complementary cover benefit from a derogation in the UK and other countries where the statutory or legal scheme (the NHS in the UK) doesn’t offer structured screening programmes on the same basis as the JSIS programme. This significant concession was won by AIACE, and we urge members to avail themselves of it. The same procedures apply as for the primary member, except that spouses with complementary cover cannot benefit from direct billing. </w:t>
      </w:r>
    </w:p>
    <w:p w14:paraId="35C61F86" w14:textId="77777777" w:rsidR="006C6F28" w:rsidRPr="0078036A" w:rsidRDefault="006C6F28" w:rsidP="006C6F28">
      <w:p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lang w:eastAsia="en-GB"/>
        </w:rPr>
        <w:t xml:space="preserve">7. </w:t>
      </w:r>
      <w:r w:rsidRPr="0078036A">
        <w:rPr>
          <w:rFonts w:ascii="Arial" w:eastAsia="Times New Roman" w:hAnsi="Arial" w:cs="Arial"/>
          <w:b/>
          <w:bCs/>
          <w:lang w:eastAsia="en-GB"/>
        </w:rPr>
        <w:t xml:space="preserve">Claiming reimbursement: </w:t>
      </w:r>
      <w:r w:rsidRPr="0078036A">
        <w:rPr>
          <w:rFonts w:ascii="Arial" w:eastAsia="Times New Roman" w:hAnsi="Arial" w:cs="Arial"/>
          <w:lang w:eastAsia="en-GB"/>
        </w:rPr>
        <w:t xml:space="preserve">There are two golden rules for claiming reimbursement for screening programmes: </w:t>
      </w:r>
    </w:p>
    <w:p w14:paraId="0CB41D24" w14:textId="77777777" w:rsidR="006C6F28" w:rsidRPr="0078036A" w:rsidRDefault="006C6F28" w:rsidP="006C6F28">
      <w:pPr>
        <w:numPr>
          <w:ilvl w:val="0"/>
          <w:numId w:val="3"/>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b/>
          <w:bCs/>
          <w:lang w:eastAsia="en-GB"/>
        </w:rPr>
        <w:t xml:space="preserve">Use the dedicated claim form </w:t>
      </w:r>
      <w:r w:rsidRPr="0078036A">
        <w:rPr>
          <w:rFonts w:ascii="Arial" w:eastAsia="Times New Roman" w:hAnsi="Arial" w:cs="Arial"/>
          <w:lang w:eastAsia="en-GB"/>
        </w:rPr>
        <w:t xml:space="preserve">(available on the AIACE UK website) rather than the standard form used for usual claims. </w:t>
      </w:r>
    </w:p>
    <w:p w14:paraId="74CEB029" w14:textId="77777777" w:rsidR="006C6F28" w:rsidRPr="0078036A" w:rsidRDefault="006C6F28" w:rsidP="006C6F28">
      <w:pPr>
        <w:numPr>
          <w:ilvl w:val="0"/>
          <w:numId w:val="3"/>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b/>
          <w:bCs/>
          <w:lang w:eastAsia="en-GB"/>
        </w:rPr>
        <w:t xml:space="preserve">Make sure to include all relevant expenditure in a single claim. </w:t>
      </w:r>
      <w:r w:rsidRPr="0078036A">
        <w:rPr>
          <w:rFonts w:ascii="Arial" w:eastAsia="Times New Roman" w:hAnsi="Arial" w:cs="Arial"/>
          <w:lang w:eastAsia="en-GB"/>
        </w:rPr>
        <w:t xml:space="preserve">Expenses cannot be claimed in dribs and drabs. </w:t>
      </w:r>
    </w:p>
    <w:p w14:paraId="38491D0A" w14:textId="77777777" w:rsidR="006C6F28" w:rsidRPr="0078036A" w:rsidRDefault="006C6F28" w:rsidP="006C6F28">
      <w:pPr>
        <w:numPr>
          <w:ilvl w:val="0"/>
          <w:numId w:val="3"/>
        </w:numPr>
        <w:shd w:val="clear" w:color="auto" w:fill="FFFFFF"/>
        <w:spacing w:before="100" w:beforeAutospacing="1" w:after="100" w:afterAutospacing="1"/>
        <w:rPr>
          <w:rFonts w:ascii="Arial" w:eastAsia="Times New Roman" w:hAnsi="Arial" w:cs="Arial"/>
          <w:lang w:eastAsia="en-GB"/>
        </w:rPr>
      </w:pPr>
      <w:r w:rsidRPr="0078036A">
        <w:rPr>
          <w:rFonts w:ascii="Arial" w:eastAsia="Times New Roman" w:hAnsi="Arial" w:cs="Arial"/>
          <w:b/>
          <w:bCs/>
          <w:lang w:eastAsia="en-GB"/>
        </w:rPr>
        <w:t xml:space="preserve">Alternatively </w:t>
      </w:r>
      <w:r w:rsidRPr="0078036A">
        <w:rPr>
          <w:rFonts w:ascii="Arial" w:eastAsia="Times New Roman" w:hAnsi="Arial" w:cs="Arial"/>
          <w:lang w:eastAsia="en-GB"/>
        </w:rPr>
        <w:t xml:space="preserve">use JSIS-online to request authorisation and reimbursement of your screening. JSIS-online is a very useful and relatively straightforward tool for interacting with PMO on medical matters. There will be an article on it in the next edition of CONNECT. </w:t>
      </w:r>
    </w:p>
    <w:p w14:paraId="057C726C" w14:textId="77777777" w:rsidR="00724329" w:rsidRPr="0078036A" w:rsidRDefault="00000000">
      <w:pPr>
        <w:rPr>
          <w:rFonts w:ascii="Arial" w:hAnsi="Arial" w:cs="Arial"/>
        </w:rPr>
      </w:pPr>
    </w:p>
    <w:sectPr w:rsidR="00724329" w:rsidRPr="007803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20A5"/>
    <w:multiLevelType w:val="multilevel"/>
    <w:tmpl w:val="236A1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BD48B3"/>
    <w:multiLevelType w:val="multilevel"/>
    <w:tmpl w:val="7BE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DC7D0A"/>
    <w:multiLevelType w:val="multilevel"/>
    <w:tmpl w:val="84C2A7F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28641832">
    <w:abstractNumId w:val="1"/>
  </w:num>
  <w:num w:numId="2" w16cid:durableId="1267078810">
    <w:abstractNumId w:val="2"/>
  </w:num>
  <w:num w:numId="3" w16cid:durableId="96661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F28"/>
    <w:rsid w:val="000E328E"/>
    <w:rsid w:val="004B227E"/>
    <w:rsid w:val="005F2D9E"/>
    <w:rsid w:val="006C6F28"/>
    <w:rsid w:val="00755E99"/>
    <w:rsid w:val="0078036A"/>
    <w:rsid w:val="0098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9644DB"/>
  <w15:chartTrackingRefBased/>
  <w15:docId w15:val="{38EAA93B-F2DF-A94C-B5EB-DCF6E6FF9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F28"/>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97142">
      <w:bodyDiv w:val="1"/>
      <w:marLeft w:val="0"/>
      <w:marRight w:val="0"/>
      <w:marTop w:val="0"/>
      <w:marBottom w:val="0"/>
      <w:divBdr>
        <w:top w:val="none" w:sz="0" w:space="0" w:color="auto"/>
        <w:left w:val="none" w:sz="0" w:space="0" w:color="auto"/>
        <w:bottom w:val="none" w:sz="0" w:space="0" w:color="auto"/>
        <w:right w:val="none" w:sz="0" w:space="0" w:color="auto"/>
      </w:divBdr>
      <w:divsChild>
        <w:div w:id="749547582">
          <w:marLeft w:val="0"/>
          <w:marRight w:val="0"/>
          <w:marTop w:val="0"/>
          <w:marBottom w:val="0"/>
          <w:divBdr>
            <w:top w:val="none" w:sz="0" w:space="0" w:color="auto"/>
            <w:left w:val="none" w:sz="0" w:space="0" w:color="auto"/>
            <w:bottom w:val="none" w:sz="0" w:space="0" w:color="auto"/>
            <w:right w:val="none" w:sz="0" w:space="0" w:color="auto"/>
          </w:divBdr>
          <w:divsChild>
            <w:div w:id="1892643782">
              <w:marLeft w:val="0"/>
              <w:marRight w:val="0"/>
              <w:marTop w:val="0"/>
              <w:marBottom w:val="0"/>
              <w:divBdr>
                <w:top w:val="none" w:sz="0" w:space="0" w:color="auto"/>
                <w:left w:val="none" w:sz="0" w:space="0" w:color="auto"/>
                <w:bottom w:val="none" w:sz="0" w:space="0" w:color="auto"/>
                <w:right w:val="none" w:sz="0" w:space="0" w:color="auto"/>
              </w:divBdr>
              <w:divsChild>
                <w:div w:id="1286040419">
                  <w:marLeft w:val="0"/>
                  <w:marRight w:val="0"/>
                  <w:marTop w:val="0"/>
                  <w:marBottom w:val="0"/>
                  <w:divBdr>
                    <w:top w:val="none" w:sz="0" w:space="0" w:color="auto"/>
                    <w:left w:val="none" w:sz="0" w:space="0" w:color="auto"/>
                    <w:bottom w:val="none" w:sz="0" w:space="0" w:color="auto"/>
                    <w:right w:val="none" w:sz="0" w:space="0" w:color="auto"/>
                  </w:divBdr>
                  <w:divsChild>
                    <w:div w:id="1042286981">
                      <w:marLeft w:val="0"/>
                      <w:marRight w:val="0"/>
                      <w:marTop w:val="0"/>
                      <w:marBottom w:val="0"/>
                      <w:divBdr>
                        <w:top w:val="none" w:sz="0" w:space="0" w:color="auto"/>
                        <w:left w:val="none" w:sz="0" w:space="0" w:color="auto"/>
                        <w:bottom w:val="none" w:sz="0" w:space="0" w:color="auto"/>
                        <w:right w:val="none" w:sz="0" w:space="0" w:color="auto"/>
                      </w:divBdr>
                    </w:div>
                  </w:divsChild>
                </w:div>
                <w:div w:id="1990090585">
                  <w:marLeft w:val="0"/>
                  <w:marRight w:val="0"/>
                  <w:marTop w:val="0"/>
                  <w:marBottom w:val="0"/>
                  <w:divBdr>
                    <w:top w:val="none" w:sz="0" w:space="0" w:color="auto"/>
                    <w:left w:val="none" w:sz="0" w:space="0" w:color="auto"/>
                    <w:bottom w:val="none" w:sz="0" w:space="0" w:color="auto"/>
                    <w:right w:val="none" w:sz="0" w:space="0" w:color="auto"/>
                  </w:divBdr>
                  <w:divsChild>
                    <w:div w:id="143585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6543">
          <w:marLeft w:val="0"/>
          <w:marRight w:val="0"/>
          <w:marTop w:val="0"/>
          <w:marBottom w:val="0"/>
          <w:divBdr>
            <w:top w:val="none" w:sz="0" w:space="0" w:color="auto"/>
            <w:left w:val="none" w:sz="0" w:space="0" w:color="auto"/>
            <w:bottom w:val="none" w:sz="0" w:space="0" w:color="auto"/>
            <w:right w:val="none" w:sz="0" w:space="0" w:color="auto"/>
          </w:divBdr>
          <w:divsChild>
            <w:div w:id="18046344">
              <w:marLeft w:val="0"/>
              <w:marRight w:val="0"/>
              <w:marTop w:val="0"/>
              <w:marBottom w:val="0"/>
              <w:divBdr>
                <w:top w:val="none" w:sz="0" w:space="0" w:color="auto"/>
                <w:left w:val="none" w:sz="0" w:space="0" w:color="auto"/>
                <w:bottom w:val="none" w:sz="0" w:space="0" w:color="auto"/>
                <w:right w:val="none" w:sz="0" w:space="0" w:color="auto"/>
              </w:divBdr>
              <w:divsChild>
                <w:div w:id="1358047441">
                  <w:marLeft w:val="0"/>
                  <w:marRight w:val="0"/>
                  <w:marTop w:val="0"/>
                  <w:marBottom w:val="0"/>
                  <w:divBdr>
                    <w:top w:val="none" w:sz="0" w:space="0" w:color="auto"/>
                    <w:left w:val="none" w:sz="0" w:space="0" w:color="auto"/>
                    <w:bottom w:val="none" w:sz="0" w:space="0" w:color="auto"/>
                    <w:right w:val="none" w:sz="0" w:space="0" w:color="auto"/>
                  </w:divBdr>
                  <w:divsChild>
                    <w:div w:id="8469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627862">
      <w:bodyDiv w:val="1"/>
      <w:marLeft w:val="0"/>
      <w:marRight w:val="0"/>
      <w:marTop w:val="0"/>
      <w:marBottom w:val="0"/>
      <w:divBdr>
        <w:top w:val="none" w:sz="0" w:space="0" w:color="auto"/>
        <w:left w:val="none" w:sz="0" w:space="0" w:color="auto"/>
        <w:bottom w:val="none" w:sz="0" w:space="0" w:color="auto"/>
        <w:right w:val="none" w:sz="0" w:space="0" w:color="auto"/>
      </w:divBdr>
      <w:divsChild>
        <w:div w:id="1596135178">
          <w:marLeft w:val="0"/>
          <w:marRight w:val="0"/>
          <w:marTop w:val="0"/>
          <w:marBottom w:val="0"/>
          <w:divBdr>
            <w:top w:val="none" w:sz="0" w:space="0" w:color="auto"/>
            <w:left w:val="none" w:sz="0" w:space="0" w:color="auto"/>
            <w:bottom w:val="none" w:sz="0" w:space="0" w:color="auto"/>
            <w:right w:val="none" w:sz="0" w:space="0" w:color="auto"/>
          </w:divBdr>
          <w:divsChild>
            <w:div w:id="481044632">
              <w:marLeft w:val="0"/>
              <w:marRight w:val="0"/>
              <w:marTop w:val="0"/>
              <w:marBottom w:val="0"/>
              <w:divBdr>
                <w:top w:val="none" w:sz="0" w:space="0" w:color="auto"/>
                <w:left w:val="none" w:sz="0" w:space="0" w:color="auto"/>
                <w:bottom w:val="none" w:sz="0" w:space="0" w:color="auto"/>
                <w:right w:val="none" w:sz="0" w:space="0" w:color="auto"/>
              </w:divBdr>
              <w:divsChild>
                <w:div w:id="1099181867">
                  <w:marLeft w:val="0"/>
                  <w:marRight w:val="0"/>
                  <w:marTop w:val="0"/>
                  <w:marBottom w:val="0"/>
                  <w:divBdr>
                    <w:top w:val="none" w:sz="0" w:space="0" w:color="auto"/>
                    <w:left w:val="none" w:sz="0" w:space="0" w:color="auto"/>
                    <w:bottom w:val="none" w:sz="0" w:space="0" w:color="auto"/>
                    <w:right w:val="none" w:sz="0" w:space="0" w:color="auto"/>
                  </w:divBdr>
                  <w:divsChild>
                    <w:div w:id="4421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Savoia</dc:creator>
  <cp:keywords/>
  <dc:description/>
  <cp:lastModifiedBy>Emanuela Savoia</cp:lastModifiedBy>
  <cp:revision>2</cp:revision>
  <dcterms:created xsi:type="dcterms:W3CDTF">2023-04-13T14:29:00Z</dcterms:created>
  <dcterms:modified xsi:type="dcterms:W3CDTF">2023-04-17T14:56:00Z</dcterms:modified>
</cp:coreProperties>
</file>